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5A71E3" w:rsidTr="005A71E3">
        <w:trPr>
          <w:cantSplit/>
          <w:trHeight w:val="1945"/>
        </w:trPr>
        <w:tc>
          <w:tcPr>
            <w:tcW w:w="4280" w:type="dxa"/>
            <w:hideMark/>
          </w:tcPr>
          <w:p w:rsidR="005A71E3" w:rsidRDefault="005A71E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A71E3" w:rsidRDefault="005A71E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5A71E3" w:rsidTr="005A71E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A71E3" w:rsidRDefault="005A71E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A71E3" w:rsidRDefault="005A71E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A71E3" w:rsidRDefault="005A71E3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5A71E3" w:rsidRDefault="005A71E3" w:rsidP="005A71E3"/>
    <w:p w:rsidR="005A71E3" w:rsidRDefault="005A71E3" w:rsidP="005A71E3">
      <w:r>
        <w:t xml:space="preserve">                                                                                                                  </w:t>
      </w:r>
    </w:p>
    <w:p w:rsidR="005A71E3" w:rsidRDefault="005A71E3" w:rsidP="005A71E3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5A71E3" w:rsidRDefault="005A71E3" w:rsidP="005A71E3">
      <w:pPr>
        <w:jc w:val="center"/>
        <w:rPr>
          <w:sz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sz w:val="28"/>
        </w:rPr>
        <w:t>от 6 мая  2016 г. №31</w:t>
      </w:r>
    </w:p>
    <w:p w:rsidR="005A71E3" w:rsidRDefault="005A71E3" w:rsidP="005A71E3">
      <w:pPr>
        <w:ind w:right="-5"/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b/>
          <w:sz w:val="28"/>
          <w:szCs w:val="28"/>
        </w:rPr>
        <w:t>, утвержденный постановлением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>
        <w:rPr>
          <w:b/>
          <w:bCs/>
          <w:sz w:val="28"/>
          <w:szCs w:val="28"/>
        </w:rPr>
        <w:t>инское</w:t>
      </w:r>
      <w:proofErr w:type="spellEnd"/>
      <w:r>
        <w:rPr>
          <w:b/>
          <w:bCs/>
          <w:sz w:val="28"/>
          <w:szCs w:val="28"/>
        </w:rPr>
        <w:t xml:space="preserve"> сельское</w:t>
      </w:r>
      <w:r>
        <w:rPr>
          <w:b/>
          <w:sz w:val="28"/>
          <w:szCs w:val="28"/>
        </w:rPr>
        <w:t xml:space="preserve"> поселение» от 23 мая  2012 г. </w:t>
      </w:r>
    </w:p>
    <w:p w:rsidR="005A71E3" w:rsidRDefault="005A71E3" w:rsidP="005A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47</w:t>
      </w: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jc w:val="center"/>
        <w:rPr>
          <w:b/>
          <w:sz w:val="28"/>
          <w:szCs w:val="28"/>
        </w:rPr>
      </w:pPr>
    </w:p>
    <w:p w:rsidR="005A71E3" w:rsidRDefault="005A71E3" w:rsidP="005A71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Руководствуясь  Федеральными законами от 01.01.2016 № 419-ФЗ «О внесении изменений в отдельные  законодательные акты Российской Федерации по вопросам социальной защиты инвалидов» 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5A71E3" w:rsidRDefault="005A71E3" w:rsidP="005A71E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 </w:t>
      </w:r>
    </w:p>
    <w:p w:rsidR="005A71E3" w:rsidRDefault="005A71E3" w:rsidP="005A71E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</w:t>
      </w:r>
      <w:r>
        <w:rPr>
          <w:bCs/>
          <w:color w:val="2A2A2A"/>
          <w:sz w:val="28"/>
          <w:szCs w:val="28"/>
        </w:rPr>
        <w:t>инское</w:t>
      </w:r>
      <w:proofErr w:type="spellEnd"/>
      <w:r>
        <w:rPr>
          <w:bCs/>
          <w:color w:val="2A2A2A"/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от 23 мая 2012г.№ 47</w:t>
      </w:r>
    </w:p>
    <w:p w:rsidR="005A71E3" w:rsidRDefault="005A71E3" w:rsidP="005A71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(далее – административный регламент) следующие изменения:</w:t>
      </w:r>
    </w:p>
    <w:p w:rsidR="005A71E3" w:rsidRDefault="005A71E3" w:rsidP="005A71E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-пункт 2.10 административного регламента изложить в следующей редакции: 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«2.10.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информации о порядке предоставления таких услуг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A71E3" w:rsidRDefault="005A71E3" w:rsidP="005A71E3">
      <w:pPr>
        <w:ind w:right="-569"/>
        <w:jc w:val="center"/>
        <w:rPr>
          <w:i/>
          <w:sz w:val="28"/>
          <w:szCs w:val="28"/>
        </w:rPr>
      </w:pP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>
        <w:rPr>
          <w:rFonts w:ascii="Times New Roman" w:hAnsi="Times New Roman"/>
          <w:bCs/>
          <w:sz w:val="28"/>
          <w:szCs w:val="28"/>
        </w:rPr>
        <w:t>.10.1. </w:t>
      </w:r>
      <w:proofErr w:type="gramStart"/>
      <w:r>
        <w:rPr>
          <w:rFonts w:ascii="Times New Roman" w:hAnsi="Times New Roman"/>
          <w:bCs/>
          <w:sz w:val="28"/>
          <w:szCs w:val="28"/>
        </w:rPr>
        <w:t>Помещение, в котором предоставляется муниципальная услуга, обеспечивается необходимым "оборудованием (компьютерами, средствами электронно-вычислительной техники, средствами электронного информирования, средствами связи, включая информационно-телекоммуникационную сеть «Интернет», оргтехникой), канцелярскими принадлежностями, информационными</w:t>
      </w:r>
      <w:r>
        <w:rPr>
          <w:rFonts w:ascii="Times New Roman" w:hAnsi="Times New Roman"/>
          <w:bCs/>
          <w:sz w:val="28"/>
          <w:szCs w:val="28"/>
        </w:rPr>
        <w:br/>
        <w:t>и справочными материалами, наглядной информацией, стульями</w:t>
      </w:r>
      <w:r>
        <w:rPr>
          <w:rFonts w:ascii="Times New Roman" w:hAnsi="Times New Roman"/>
          <w:bCs/>
          <w:sz w:val="28"/>
          <w:szCs w:val="28"/>
        </w:rPr>
        <w:br/>
        <w:t>и столами, а также средствами пожаротушения и оповещения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чрезвычайной ситуации.</w:t>
      </w:r>
      <w:proofErr w:type="gramEnd"/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2.10.2. Вход в помещение, в котором предоставляется муниципальная услуга, оформляется вывеской, содержащей наименование и график работы.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При предоставлении муниципальной услуги обеспечиваются условия беспрепятственного доступа для получателей муниципальных услуг - инвалидов и других лиц с учетом ограничений</w:t>
      </w:r>
      <w:r>
        <w:rPr>
          <w:rFonts w:ascii="Times New Roman" w:hAnsi="Times New Roman"/>
          <w:bCs/>
          <w:sz w:val="28"/>
          <w:szCs w:val="28"/>
        </w:rPr>
        <w:br/>
        <w:t>их жизнедеятельности, в частности, обеспечивается: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возможность сопровождения получателя социальных услуг при передвижении по помещению, в котором предоставляется муниципальная услуга, а также при обращении за муниципальной услугой;</w:t>
      </w:r>
      <w:proofErr w:type="gramEnd"/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возможность для самостоятельного передвижения по помещению,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входа, выхода</w:t>
      </w:r>
      <w:r>
        <w:rPr>
          <w:rFonts w:ascii="Times New Roman" w:hAnsi="Times New Roman"/>
          <w:bCs/>
          <w:sz w:val="28"/>
          <w:szCs w:val="28"/>
        </w:rPr>
        <w:br/>
        <w:t>и перемещения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текстовых сообщений голосовыми сообщениями, оснащение помещения, в котором предоставляется муниципальная услуга знаками, выполненными рельефно-точечным шрифтом Брайля, ознакомление с их помощью с надписями, знаками и иной текстовой</w:t>
      </w:r>
      <w:r>
        <w:rPr>
          <w:rFonts w:ascii="Times New Roman" w:hAnsi="Times New Roman"/>
          <w:bCs/>
          <w:sz w:val="28"/>
          <w:szCs w:val="28"/>
        </w:rPr>
        <w:br/>
        <w:t xml:space="preserve">и графической информацией в помещении для предоставления муниципальной услуги, а также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, допуск собак-проводников;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дублирование голосовой информации текстовой информацией, надписями и (или) световыми сигналами, информирование</w:t>
      </w:r>
      <w:r>
        <w:rPr>
          <w:rFonts w:ascii="Times New Roman" w:hAnsi="Times New Roman"/>
          <w:bCs/>
          <w:sz w:val="28"/>
          <w:szCs w:val="28"/>
        </w:rPr>
        <w:br/>
        <w:t>о предоставлении муниципальной услуги с использованием русского жестового языка (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допуск </w:t>
      </w:r>
      <w:proofErr w:type="spellStart"/>
      <w:r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оказание специалистами, предоставляющими государственную услугу, помощи инвалидам в преодолении барьеров, мешающих получению ими данной услуги наравне с другими лицами, в том числе помощи при подаче заявления и документов на предоставление муниципальной услуги.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удобной парковки автомобилей граждан у здания,</w:t>
      </w:r>
      <w:r>
        <w:rPr>
          <w:rFonts w:ascii="Times New Roman" w:hAnsi="Times New Roman"/>
          <w:bCs/>
          <w:sz w:val="28"/>
          <w:szCs w:val="28"/>
        </w:rPr>
        <w:br/>
        <w:t>в котором предоставляется муниципальная услуга, оборудуется автостоянка. Доступ граждан к парковочным местам является бесплатным.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На автостоянках выделяется не менее 10 процентов мест</w:t>
      </w:r>
      <w:r>
        <w:rPr>
          <w:rFonts w:ascii="Times New Roman" w:hAnsi="Times New Roman"/>
          <w:bCs/>
          <w:sz w:val="28"/>
          <w:szCs w:val="28"/>
        </w:rPr>
        <w:br/>
        <w:t>(но не менее одного места) для парковки специальных автотранспортных средств инвалидов. Указанные места для парковки</w:t>
      </w:r>
      <w:r>
        <w:rPr>
          <w:rFonts w:ascii="Times New Roman" w:hAnsi="Times New Roman"/>
          <w:bCs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Места предоставления муниципальной услуги оборудуются комфортными местами ожидания, предназначенными для граждан. 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2.10.3. Рабочие места специалистов, осуществляющих предоставление муниципальной услуги, оснащаются настенными вывесками или настольными табличками с указанием фамилии, имени, отчества и должности специалиста.</w:t>
      </w:r>
    </w:p>
    <w:p w:rsidR="005A71E3" w:rsidRDefault="005A71E3" w:rsidP="005A71E3">
      <w:pPr>
        <w:pStyle w:val="a3"/>
        <w:spacing w:after="0" w:line="240" w:lineRule="auto"/>
        <w:ind w:right="-5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2.10.4. Места для информирования оборудуются визуальной,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</w:t>
      </w:r>
      <w:proofErr w:type="gramStart"/>
      <w:r>
        <w:rPr>
          <w:rFonts w:ascii="Times New Roman" w:hAnsi="Times New Roman"/>
          <w:bCs/>
          <w:sz w:val="28"/>
          <w:szCs w:val="28"/>
        </w:rPr>
        <w:t>.»;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proofErr w:type="gramEnd"/>
      <w:r>
        <w:rPr>
          <w:sz w:val="28"/>
          <w:szCs w:val="28"/>
        </w:rPr>
        <w:t>2. Настоящее постановление подлежит обнародованию и вступает в силу  со дня его обнародования.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color w:val="C00000"/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П.С.Иванова</w:t>
      </w: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A71E3" w:rsidRDefault="005A71E3" w:rsidP="005A71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1E3"/>
    <w:rsid w:val="005A71E3"/>
    <w:rsid w:val="005B0B96"/>
    <w:rsid w:val="0086508C"/>
    <w:rsid w:val="00D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71E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71E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A71E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71E3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A7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изменений в административный регламент предоставления муниципальной услуги «Прием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«Шиньшинское сельское поселение» от 23 мая  2012 г. 
№ 47
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XXJ7TYMEEKJ2-4367-143</_dlc_DocId>
    <_dlc_DocIdUrl xmlns="57504d04-691e-4fc4-8f09-4f19fdbe90f6">
      <Url>https://vip.gov.mari.ru/morki/shinsha/_layouts/DocIdRedir.aspx?ID=XXJ7TYMEEKJ2-4367-143</Url>
      <Description>XXJ7TYMEEKJ2-4367-143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FE7C7-9E24-49FC-9309-BA1BF6615766}"/>
</file>

<file path=customXml/itemProps2.xml><?xml version="1.0" encoding="utf-8"?>
<ds:datastoreItem xmlns:ds="http://schemas.openxmlformats.org/officeDocument/2006/customXml" ds:itemID="{A58F1205-9AE4-4074-B246-43954218749D}"/>
</file>

<file path=customXml/itemProps3.xml><?xml version="1.0" encoding="utf-8"?>
<ds:datastoreItem xmlns:ds="http://schemas.openxmlformats.org/officeDocument/2006/customXml" ds:itemID="{153696AE-07B0-4D2B-B9FE-2CE19EE2397C}"/>
</file>

<file path=customXml/itemProps4.xml><?xml version="1.0" encoding="utf-8"?>
<ds:datastoreItem xmlns:ds="http://schemas.openxmlformats.org/officeDocument/2006/customXml" ds:itemID="{54310343-C57C-43CA-BA72-FCCA74296B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 от 6 мая  2016 г. </dc:title>
  <dc:subject/>
  <dc:creator>Admin</dc:creator>
  <cp:keywords/>
  <dc:description/>
  <cp:lastModifiedBy>Admin</cp:lastModifiedBy>
  <cp:revision>2</cp:revision>
  <cp:lastPrinted>2016-05-18T11:42:00Z</cp:lastPrinted>
  <dcterms:created xsi:type="dcterms:W3CDTF">2016-05-18T11:42:00Z</dcterms:created>
  <dcterms:modified xsi:type="dcterms:W3CDTF">2016-05-18T11:48:00Z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9cb3ae63-c174-4b14-9e61-2f300db0cb2a</vt:lpwstr>
  </property>
</Properties>
</file>